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C4" w:rsidRDefault="00343D49" w:rsidP="00EF4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3070C4" w:rsidTr="00B10017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070C4" w:rsidRPr="00E02280" w:rsidRDefault="003070C4" w:rsidP="00673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ИСПОЛНИТЕЛЬНЫЙ КОМИТЕТ АЛЬМЕТЬЕВСКОГО  СЕЛЬСКОГО ПОСЕЛЕНИЯ» ЕЛАБУЖСКОГО МУНИЦИПАЛЬНОГО РАЙОНА</w:t>
            </w:r>
          </w:p>
          <w:p w:rsidR="003070C4" w:rsidRPr="00E02280" w:rsidRDefault="003070C4" w:rsidP="0067311D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3070C4" w:rsidRPr="00E02280" w:rsidRDefault="003070C4" w:rsidP="0067311D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070C4" w:rsidRPr="00E02280" w:rsidRDefault="003070C4" w:rsidP="0067311D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622DB97" wp14:editId="724F10BC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070C4" w:rsidRPr="00E02280" w:rsidRDefault="003070C4" w:rsidP="006731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3070C4" w:rsidRPr="00E02280" w:rsidRDefault="003070C4" w:rsidP="006731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0C4" w:rsidRPr="00E02280" w:rsidRDefault="003070C4" w:rsidP="006731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B10017" w:rsidRDefault="003070C4" w:rsidP="00B100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с. Альметьево                                         КАРАР</w:t>
      </w:r>
    </w:p>
    <w:p w:rsidR="00B10017" w:rsidRPr="00B10017" w:rsidRDefault="003070C4" w:rsidP="00B10017">
      <w:pPr>
        <w:rPr>
          <w:rFonts w:ascii="Times New Roman" w:hAnsi="Times New Roman"/>
          <w:b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100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B10017">
        <w:rPr>
          <w:rFonts w:ascii="Times New Roman" w:hAnsi="Times New Roman"/>
          <w:sz w:val="28"/>
          <w:szCs w:val="28"/>
        </w:rPr>
        <w:t xml:space="preserve">   « 01 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B10017">
        <w:rPr>
          <w:rFonts w:ascii="Times New Roman" w:hAnsi="Times New Roman"/>
          <w:sz w:val="28"/>
          <w:szCs w:val="28"/>
        </w:rPr>
        <w:t xml:space="preserve">  апреля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643B82" w:rsidRPr="00B10017" w:rsidRDefault="0049478C" w:rsidP="00B10017">
      <w:pPr>
        <w:rPr>
          <w:rFonts w:ascii="Times New Roman" w:hAnsi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C3363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F7A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  <w:r w:rsidR="00E579DD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EF41E9" w:rsidRDefault="00B10017" w:rsidP="00B1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EB9"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="00C43EB9"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C61676" w:rsidRPr="00775C0D">
        <w:rPr>
          <w:rFonts w:ascii="Times New Roman" w:hAnsi="Times New Roman" w:cs="Times New Roman"/>
          <w:sz w:val="28"/>
          <w:szCs w:val="28"/>
        </w:rPr>
        <w:t>Альметьевского сельского поселения Елабужского муниципального района Республики Татарстан</w:t>
      </w:r>
      <w:r w:rsidR="00EF41E9">
        <w:rPr>
          <w:rFonts w:ascii="Times New Roman" w:hAnsi="Times New Roman" w:cs="Times New Roman"/>
          <w:sz w:val="28"/>
          <w:szCs w:val="28"/>
        </w:rPr>
        <w:t>,</w:t>
      </w:r>
    </w:p>
    <w:p w:rsidR="00C43EB9" w:rsidRPr="00775C0D" w:rsidRDefault="00C43EB9" w:rsidP="00EF4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3EB9" w:rsidRPr="00775C0D" w:rsidRDefault="00B10017" w:rsidP="00B1001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E7F5B"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EF41E9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F41E9" w:rsidRPr="001361ED" w:rsidRDefault="00B10017" w:rsidP="00B1001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EF41E9" w:rsidRPr="001361ED">
        <w:rPr>
          <w:rFonts w:ascii="Times New Roman" w:hAnsi="Times New Roman" w:cs="Times New Roman"/>
          <w:b w:val="0"/>
          <w:color w:val="auto"/>
        </w:rPr>
        <w:t xml:space="preserve">3.  Контроль за исполнением настоящего постановления </w:t>
      </w:r>
      <w:r w:rsidR="00EF41E9">
        <w:rPr>
          <w:rFonts w:ascii="Times New Roman" w:hAnsi="Times New Roman" w:cs="Times New Roman"/>
          <w:b w:val="0"/>
          <w:color w:val="auto"/>
        </w:rPr>
        <w:t>оставляю за собой</w:t>
      </w:r>
      <w:r w:rsidR="00EF41E9"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B10017" w:rsidP="00B1001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69F3"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B7A" w:rsidRPr="00775C0D" w:rsidRDefault="00BB0D00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B1001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>И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>сполнительного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DF1B7A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bCs/>
          <w:sz w:val="28"/>
          <w:szCs w:val="28"/>
        </w:rPr>
        <w:t>Альметьевского сельского поселения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Елабужского муниципального района Республики Татарстан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E82735" w:rsidRPr="00775C0D">
        <w:rPr>
          <w:rFonts w:ascii="Times New Roman" w:hAnsi="Times New Roman" w:cs="Times New Roman"/>
          <w:bCs/>
          <w:sz w:val="28"/>
          <w:szCs w:val="28"/>
        </w:rPr>
        <w:t>Р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E82735" w:rsidRPr="00775C0D">
        <w:rPr>
          <w:rFonts w:ascii="Times New Roman" w:hAnsi="Times New Roman" w:cs="Times New Roman"/>
          <w:bCs/>
          <w:sz w:val="28"/>
          <w:szCs w:val="28"/>
        </w:rPr>
        <w:t>Т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2735" w:rsidRPr="00775C0D">
        <w:rPr>
          <w:rFonts w:ascii="Times New Roman" w:hAnsi="Times New Roman" w:cs="Times New Roman"/>
          <w:bCs/>
          <w:sz w:val="28"/>
          <w:szCs w:val="28"/>
        </w:rPr>
        <w:t>Мингалеева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2B44A0" w:rsidRDefault="002B44A0" w:rsidP="00C8718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2B44A0" w:rsidRDefault="002B44A0" w:rsidP="00C8718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2B44A0" w:rsidRDefault="002B44A0" w:rsidP="00C8718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C87185" w:rsidRPr="001361ED" w:rsidRDefault="00C87185" w:rsidP="00C8718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7185" w:rsidRDefault="00C87185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9B324A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Альметьевского 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1BBF" w:rsidRPr="00775C0D" w:rsidRDefault="00B10017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</w:t>
      </w:r>
      <w:r w:rsidR="006C1BBF"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F1300" w:rsidRPr="00775C0D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«Альметьевское 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1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Альметьевского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>ания за отчетный финансовый год и за год, предшествующий отчетному.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плательщиков </w:t>
      </w:r>
      <w:r w:rsidRPr="00775C0D">
        <w:rPr>
          <w:rFonts w:ascii="Times New Roman" w:hAnsi="Times New Roman" w:cs="Times New Roman"/>
          <w:sz w:val="28"/>
          <w:szCs w:val="28"/>
        </w:rPr>
        <w:t xml:space="preserve"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9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3"/>
      <w:bookmarkStart w:id="3" w:name="P55"/>
      <w:bookmarkEnd w:id="2"/>
      <w:bookmarkEnd w:id="3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Альметьевского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отчетному,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. 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lastRenderedPageBreak/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732AD" w:rsidRPr="00775C0D" w:rsidRDefault="00B732AD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B732AD" w:rsidRPr="00775C0D" w:rsidRDefault="00B732AD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B732AD" w:rsidRPr="00775C0D" w:rsidRDefault="00B732AD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B732AD" w:rsidRPr="00775C0D" w:rsidRDefault="00B732AD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C87185" w:rsidRPr="001361ED" w:rsidRDefault="00C87185" w:rsidP="00C8718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87185" w:rsidRDefault="00C87185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C87185" w:rsidRPr="00775C0D" w:rsidRDefault="00C87185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C87185" w:rsidRPr="00775C0D" w:rsidRDefault="00C87185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Альметьевского сельского поселения</w:t>
      </w:r>
    </w:p>
    <w:p w:rsidR="00C87185" w:rsidRPr="00775C0D" w:rsidRDefault="00C87185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C87185" w:rsidRPr="00775C0D" w:rsidRDefault="00C87185" w:rsidP="00C871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«Альметьевское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5C6FF3" w:rsidRPr="00775C0D" w:rsidRDefault="00E63909" w:rsidP="007B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Альметьевского сельского поселения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042015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C3133A" w:rsidRPr="00775C0D" w:rsidRDefault="00042015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042015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042015" w:rsidP="005C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иных преференций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Исполнительный комитет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E63909" w:rsidRPr="00775C0D" w:rsidRDefault="00042015" w:rsidP="005C05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B3996" w:rsidRPr="00775C0D" w:rsidRDefault="00042015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Федеральной налоговой службы по 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62EAA" w:rsidRPr="00443AB0" w:rsidRDefault="00042015" w:rsidP="00E6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Альметьевского сельского поселения 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76379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C6" w:rsidRDefault="00AC1AC6" w:rsidP="005C6FF3">
      <w:pPr>
        <w:spacing w:after="0" w:line="240" w:lineRule="auto"/>
      </w:pPr>
      <w:r>
        <w:separator/>
      </w:r>
    </w:p>
  </w:endnote>
  <w:endnote w:type="continuationSeparator" w:id="0">
    <w:p w:rsidR="00AC1AC6" w:rsidRDefault="00AC1AC6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C6" w:rsidRDefault="00AC1AC6" w:rsidP="005C6FF3">
      <w:pPr>
        <w:spacing w:after="0" w:line="240" w:lineRule="auto"/>
      </w:pPr>
      <w:r>
        <w:separator/>
      </w:r>
    </w:p>
  </w:footnote>
  <w:footnote w:type="continuationSeparator" w:id="0">
    <w:p w:rsidR="00AC1AC6" w:rsidRDefault="00AC1AC6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 w15:restartNumberingAfterBreak="0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6116"/>
    <w:rsid w:val="0007784A"/>
    <w:rsid w:val="00082A42"/>
    <w:rsid w:val="000837CC"/>
    <w:rsid w:val="00084609"/>
    <w:rsid w:val="000854F5"/>
    <w:rsid w:val="0009345C"/>
    <w:rsid w:val="000945EE"/>
    <w:rsid w:val="00096597"/>
    <w:rsid w:val="000A003D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3725"/>
    <w:rsid w:val="002B44A0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070C4"/>
    <w:rsid w:val="00311592"/>
    <w:rsid w:val="003122CB"/>
    <w:rsid w:val="0032320F"/>
    <w:rsid w:val="003232F6"/>
    <w:rsid w:val="003257CE"/>
    <w:rsid w:val="0033748D"/>
    <w:rsid w:val="00341CEB"/>
    <w:rsid w:val="00342B5E"/>
    <w:rsid w:val="00343D49"/>
    <w:rsid w:val="00345EEB"/>
    <w:rsid w:val="00347D0C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3B4"/>
    <w:rsid w:val="00412B77"/>
    <w:rsid w:val="00422A58"/>
    <w:rsid w:val="00426926"/>
    <w:rsid w:val="00427479"/>
    <w:rsid w:val="00434B2F"/>
    <w:rsid w:val="00442B3E"/>
    <w:rsid w:val="00443AB0"/>
    <w:rsid w:val="00444E1F"/>
    <w:rsid w:val="00446D01"/>
    <w:rsid w:val="004522C6"/>
    <w:rsid w:val="004537A8"/>
    <w:rsid w:val="00462B76"/>
    <w:rsid w:val="00462C9C"/>
    <w:rsid w:val="00465603"/>
    <w:rsid w:val="00465C4D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0292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3555"/>
    <w:rsid w:val="00674792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580B"/>
    <w:rsid w:val="009F6152"/>
    <w:rsid w:val="009F621E"/>
    <w:rsid w:val="00A01949"/>
    <w:rsid w:val="00A10607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1AC6"/>
    <w:rsid w:val="00AC7217"/>
    <w:rsid w:val="00AE2ABD"/>
    <w:rsid w:val="00AE3040"/>
    <w:rsid w:val="00AE6C16"/>
    <w:rsid w:val="00AE7AA1"/>
    <w:rsid w:val="00AF5E44"/>
    <w:rsid w:val="00B06B06"/>
    <w:rsid w:val="00B07854"/>
    <w:rsid w:val="00B10017"/>
    <w:rsid w:val="00B12CF3"/>
    <w:rsid w:val="00B20CD8"/>
    <w:rsid w:val="00B22908"/>
    <w:rsid w:val="00B278AE"/>
    <w:rsid w:val="00B303F8"/>
    <w:rsid w:val="00B3086C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185"/>
    <w:rsid w:val="00C87DAD"/>
    <w:rsid w:val="00CB1B53"/>
    <w:rsid w:val="00CB2B1F"/>
    <w:rsid w:val="00CB7EBB"/>
    <w:rsid w:val="00CC2347"/>
    <w:rsid w:val="00CC3363"/>
    <w:rsid w:val="00CC3F59"/>
    <w:rsid w:val="00CD3DD6"/>
    <w:rsid w:val="00CE0BFE"/>
    <w:rsid w:val="00CF0FCA"/>
    <w:rsid w:val="00CF3FAC"/>
    <w:rsid w:val="00D01DDF"/>
    <w:rsid w:val="00D02E8E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EF41E9"/>
    <w:rsid w:val="00F00FC4"/>
    <w:rsid w:val="00F069F3"/>
    <w:rsid w:val="00F24537"/>
    <w:rsid w:val="00F26A21"/>
    <w:rsid w:val="00F33F8F"/>
    <w:rsid w:val="00F40A13"/>
    <w:rsid w:val="00F413C7"/>
    <w:rsid w:val="00F45E63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21C5-002D-4FF5-8898-52CF030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C064E0D8DD765A7C2583F37C2AC53F3322099DAF8AB410A7B40A97C92F6516E2E76C209411772CD4D6B7542C5AE02EE637C6675A7BB02E9DD669f1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EAB6-14F4-4AA9-AABC-B3BB9FE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qwerty</cp:lastModifiedBy>
  <cp:revision>238</cp:revision>
  <cp:lastPrinted>2020-04-13T13:13:00Z</cp:lastPrinted>
  <dcterms:created xsi:type="dcterms:W3CDTF">2020-03-21T06:40:00Z</dcterms:created>
  <dcterms:modified xsi:type="dcterms:W3CDTF">2020-04-13T13:24:00Z</dcterms:modified>
</cp:coreProperties>
</file>